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rPr>
          <w:lang w:val="en-US"/>
        </w:rPr>
      </w:pPr>
    </w:p>
    <w:p>
      <w:pPr>
        <w:pStyle w:val="Текстовый блок A"/>
        <w:rPr>
          <w:lang w:val="en-US"/>
        </w:rPr>
      </w:pPr>
    </w:p>
    <w:p>
      <w:pPr>
        <w:pStyle w:val="Заголовок A"/>
        <w:ind w:left="627" w:firstLine="114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3366135</wp:posOffset>
            </wp:positionH>
            <wp:positionV relativeFrom="page">
              <wp:posOffset>414019</wp:posOffset>
            </wp:positionV>
            <wp:extent cx="2893698" cy="1628775"/>
            <wp:effectExtent l="0" t="0" r="0" b="0"/>
            <wp:wrapSquare wrapText="bothSides" distL="57150" distR="57150" distT="57150" distB="57150"/>
            <wp:docPr id="1073741825" name="officeArt object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mbl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8" cy="162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2"/>
          <w:sz w:val="25"/>
          <w:szCs w:val="25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-398145</wp:posOffset>
            </wp:positionH>
            <wp:positionV relativeFrom="page">
              <wp:posOffset>506094</wp:posOffset>
            </wp:positionV>
            <wp:extent cx="777875" cy="830581"/>
            <wp:effectExtent l="0" t="0" r="0" b="0"/>
            <wp:wrapSquare wrapText="bothSides" distL="57150" distR="57150" distT="57150" distB="57150"/>
            <wp:docPr id="1073741826" name="officeArt object" descr="bokov_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bokov_gray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2"/>
          <w:sz w:val="25"/>
          <w:szCs w:val="25"/>
          <w:rtl w:val="0"/>
          <w:lang w:val="ru-RU"/>
        </w:rPr>
        <w:t xml:space="preserve"> Кафедра ТЕОРИИ ВЕРОЯТНОСТЕЙ</w:t>
      </w:r>
    </w:p>
    <w:p>
      <w:pPr>
        <w:pStyle w:val="Текстовый блок A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103451</wp:posOffset>
                </wp:positionH>
                <wp:positionV relativeFrom="line">
                  <wp:posOffset>63500</wp:posOffset>
                </wp:positionV>
                <wp:extent cx="2606042" cy="698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6042" cy="69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.1pt;margin-top:5.0pt;width:205.2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  <w:rPr>
          <w:lang w:val="en-US"/>
        </w:rPr>
      </w:pPr>
    </w:p>
    <w:p>
      <w:pPr>
        <w:pStyle w:val="Текстовый блок A"/>
        <w:rPr>
          <w:lang w:val="en-US"/>
        </w:rPr>
      </w:pPr>
    </w:p>
    <w:p>
      <w:pPr>
        <w:pStyle w:val="Текстовый блок A"/>
        <w:rPr>
          <w:lang w:val="en-US"/>
        </w:rPr>
      </w:pPr>
    </w:p>
    <w:p>
      <w:pPr>
        <w:pStyle w:val="Заголовок 3"/>
        <w:rPr>
          <w:sz w:val="44"/>
          <w:szCs w:val="44"/>
        </w:rPr>
      </w:pPr>
      <w:r>
        <w:rPr>
          <w:sz w:val="44"/>
          <w:szCs w:val="44"/>
          <w:rtl w:val="0"/>
          <w:lang w:val="ru-RU"/>
        </w:rPr>
        <w:t xml:space="preserve">ШЕСТНАДЦАТАЯ КОЛМОГОРОВСКАЯ СТУДЕНЧЕСКАЯ ОЛИМПИАДА </w:t>
      </w:r>
    </w:p>
    <w:p>
      <w:pPr>
        <w:pStyle w:val="Заголовок 3"/>
        <w:rPr>
          <w:sz w:val="44"/>
          <w:szCs w:val="44"/>
        </w:rPr>
      </w:pPr>
      <w:r>
        <w:rPr>
          <w:sz w:val="44"/>
          <w:szCs w:val="44"/>
          <w:rtl w:val="0"/>
          <w:lang w:val="ru-RU"/>
        </w:rPr>
        <w:t>ПО ТЕОРИИ ВЕРОЯТНОСТЕЙ</w:t>
      </w: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Оргкомитет</w:t>
      </w: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Текстовый блок A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академик РАН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профессор 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 xml:space="preserve">Ширяев </w:t>
      </w:r>
      <w:r>
        <w:rPr>
          <w:i w:val="1"/>
          <w:iCs w:val="1"/>
          <w:sz w:val="28"/>
          <w:szCs w:val="28"/>
          <w:rtl w:val="0"/>
        </w:rPr>
        <w:t>(</w:t>
      </w:r>
      <w:r>
        <w:rPr>
          <w:i w:val="1"/>
          <w:iCs w:val="1"/>
          <w:sz w:val="28"/>
          <w:szCs w:val="28"/>
          <w:rtl w:val="0"/>
          <w:lang w:val="ru-RU"/>
        </w:rPr>
        <w:t>председатель</w:t>
      </w:r>
      <w:r>
        <w:rPr>
          <w:i w:val="1"/>
          <w:iCs w:val="1"/>
          <w:sz w:val="28"/>
          <w:szCs w:val="28"/>
          <w:rtl w:val="0"/>
        </w:rPr>
        <w:t xml:space="preserve">), </w:t>
      </w:r>
    </w:p>
    <w:p>
      <w:pPr>
        <w:pStyle w:val="Текстовый блок A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д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</w:rPr>
        <w:t>доцент Д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А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</w:rPr>
        <w:t>Шабанов</w:t>
      </w:r>
      <w:r>
        <w:rPr>
          <w:i w:val="1"/>
          <w:iCs w:val="1"/>
          <w:sz w:val="28"/>
          <w:szCs w:val="28"/>
          <w:rtl w:val="0"/>
        </w:rPr>
        <w:t>,</w:t>
      </w:r>
    </w:p>
    <w:p>
      <w:pPr>
        <w:pStyle w:val="Текстовый блок A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</w:rPr>
        <w:t>доцент Е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Е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Баштова</w:t>
      </w:r>
      <w:r>
        <w:rPr>
          <w:i w:val="1"/>
          <w:iCs w:val="1"/>
          <w:sz w:val="28"/>
          <w:szCs w:val="28"/>
          <w:rtl w:val="0"/>
        </w:rPr>
        <w:t>,</w:t>
      </w:r>
    </w:p>
    <w:p>
      <w:pPr>
        <w:pStyle w:val="Текстовый блок A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>.,</w:t>
      </w:r>
      <w:r>
        <w:rPr>
          <w:i w:val="1"/>
          <w:iCs w:val="1"/>
          <w:sz w:val="28"/>
          <w:szCs w:val="28"/>
          <w:rtl w:val="0"/>
          <w:lang w:val="ru-RU"/>
        </w:rPr>
        <w:t xml:space="preserve">  А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П</w:t>
      </w:r>
      <w:r>
        <w:rPr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 xml:space="preserve">Шашкин </w:t>
      </w:r>
      <w:r>
        <w:rPr>
          <w:i w:val="1"/>
          <w:iCs w:val="1"/>
          <w:sz w:val="28"/>
          <w:szCs w:val="28"/>
          <w:rtl w:val="0"/>
          <w:lang w:val="ru-RU"/>
        </w:rPr>
        <w:t>(</w:t>
      </w:r>
      <w:r>
        <w:rPr>
          <w:i w:val="1"/>
          <w:iCs w:val="1"/>
          <w:sz w:val="28"/>
          <w:szCs w:val="28"/>
          <w:rtl w:val="0"/>
          <w:lang w:val="en-US"/>
        </w:rPr>
        <w:t>WorldQuant</w:t>
      </w:r>
      <w:r>
        <w:rPr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  <w:lang w:val="ru-RU"/>
        </w:rPr>
        <w:t>ассистент 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Каменов</w:t>
      </w:r>
    </w:p>
    <w:p>
      <w:pPr>
        <w:pStyle w:val="Текстовый блок A"/>
        <w:rPr>
          <w:sz w:val="28"/>
          <w:szCs w:val="28"/>
        </w:rPr>
      </w:pPr>
    </w:p>
    <w:p>
      <w:pPr>
        <w:pStyle w:val="Текстовый блок A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Олимпиада проводится раздельно для студентов </w:t>
      </w:r>
      <w:r>
        <w:rPr>
          <w:sz w:val="32"/>
          <w:szCs w:val="32"/>
          <w:rtl w:val="0"/>
        </w:rPr>
        <w:t>I</w:t>
      </w:r>
      <w:r>
        <w:rPr>
          <w:sz w:val="32"/>
          <w:szCs w:val="32"/>
          <w:rtl w:val="0"/>
        </w:rPr>
        <w:t>–</w:t>
      </w:r>
      <w:r>
        <w:rPr>
          <w:sz w:val="32"/>
          <w:szCs w:val="32"/>
          <w:rtl w:val="0"/>
        </w:rPr>
        <w:t xml:space="preserve">II </w:t>
      </w:r>
      <w:r>
        <w:rPr>
          <w:sz w:val="32"/>
          <w:szCs w:val="32"/>
          <w:rtl w:val="0"/>
        </w:rPr>
        <w:t xml:space="preserve">и </w:t>
      </w:r>
      <w:r>
        <w:rPr>
          <w:sz w:val="32"/>
          <w:szCs w:val="32"/>
          <w:rtl w:val="0"/>
        </w:rPr>
        <w:t>III</w:t>
      </w:r>
      <w:r>
        <w:rPr>
          <w:sz w:val="32"/>
          <w:szCs w:val="32"/>
          <w:rtl w:val="0"/>
        </w:rPr>
        <w:t>–</w:t>
      </w: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  <w:lang w:val="en-US"/>
        </w:rPr>
        <w:t>I</w:t>
      </w:r>
      <w:r>
        <w:rPr>
          <w:sz w:val="32"/>
          <w:szCs w:val="32"/>
          <w:rtl w:val="0"/>
        </w:rPr>
        <w:t xml:space="preserve"> курсов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Знаний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выходящих за рамки стандартной программы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не требуется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На олимпиаде можно пользоваться любой литературой</w:t>
      </w:r>
      <w:r>
        <w:rPr>
          <w:sz w:val="32"/>
          <w:szCs w:val="32"/>
          <w:rtl w:val="0"/>
        </w:rPr>
        <w:t>.</w:t>
      </w:r>
    </w:p>
    <w:p>
      <w:pPr>
        <w:pStyle w:val="Текстовый блок A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Олимпиада состоится в субботу </w:t>
      </w:r>
      <w:r>
        <w:rPr>
          <w:b w:val="1"/>
          <w:bCs w:val="1"/>
          <w:sz w:val="32"/>
          <w:szCs w:val="32"/>
          <w:rtl w:val="0"/>
          <w:lang w:val="en-US"/>
        </w:rPr>
        <w:t>13</w:t>
      </w:r>
      <w:r>
        <w:rPr>
          <w:b w:val="1"/>
          <w:bCs w:val="1"/>
          <w:sz w:val="32"/>
          <w:szCs w:val="32"/>
          <w:rtl w:val="0"/>
        </w:rPr>
        <w:t xml:space="preserve"> апреля </w:t>
      </w:r>
      <w:r>
        <w:rPr>
          <w:b w:val="1"/>
          <w:bCs w:val="1"/>
          <w:sz w:val="32"/>
          <w:szCs w:val="32"/>
          <w:rtl w:val="0"/>
        </w:rPr>
        <w:t>201</w:t>
      </w:r>
      <w:r>
        <w:rPr>
          <w:b w:val="1"/>
          <w:bCs w:val="1"/>
          <w:sz w:val="32"/>
          <w:szCs w:val="32"/>
          <w:rtl w:val="0"/>
          <w:lang w:val="ru-RU"/>
        </w:rPr>
        <w:t>9</w:t>
      </w:r>
      <w:r>
        <w:rPr>
          <w:b w:val="1"/>
          <w:bCs w:val="1"/>
          <w:sz w:val="32"/>
          <w:szCs w:val="32"/>
          <w:rtl w:val="0"/>
        </w:rPr>
        <w:t xml:space="preserve"> г</w:t>
      </w:r>
      <w:r>
        <w:rPr>
          <w:b w:val="1"/>
          <w:bCs w:val="1"/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 xml:space="preserve"> в аудитори</w:t>
      </w:r>
      <w:r>
        <w:rPr>
          <w:sz w:val="32"/>
          <w:szCs w:val="32"/>
          <w:rtl w:val="0"/>
          <w:lang w:val="ru-RU"/>
        </w:rPr>
        <w:t>и</w:t>
      </w:r>
      <w:r>
        <w:rPr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</w:rPr>
        <w:t xml:space="preserve">14-08 </w:t>
      </w:r>
      <w:r>
        <w:rPr>
          <w:sz w:val="32"/>
          <w:szCs w:val="32"/>
          <w:rtl w:val="0"/>
        </w:rPr>
        <w:t xml:space="preserve"> Главного Здания МГУ им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М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В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Ломоносова</w:t>
      </w:r>
      <w:r>
        <w:rPr>
          <w:sz w:val="32"/>
          <w:szCs w:val="32"/>
          <w:rtl w:val="0"/>
        </w:rPr>
        <w:t xml:space="preserve">. </w:t>
      </w:r>
      <w:r>
        <w:rPr>
          <w:b w:val="1"/>
          <w:bCs w:val="1"/>
          <w:sz w:val="32"/>
          <w:szCs w:val="32"/>
          <w:rtl w:val="0"/>
        </w:rPr>
        <w:t>Начало</w:t>
      </w:r>
      <w:r>
        <w:rPr>
          <w:b w:val="1"/>
          <w:bCs w:val="1"/>
          <w:sz w:val="32"/>
          <w:szCs w:val="32"/>
          <w:rtl w:val="0"/>
        </w:rPr>
        <w:t>: 9:</w:t>
      </w:r>
      <w:r>
        <w:rPr>
          <w:b w:val="1"/>
          <w:bCs w:val="1"/>
          <w:sz w:val="32"/>
          <w:szCs w:val="32"/>
          <w:rtl w:val="0"/>
          <w:lang w:val="ru-RU"/>
        </w:rPr>
        <w:t>45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  <w:lang w:val="ru-RU"/>
        </w:rPr>
        <w:t>окончание</w:t>
      </w:r>
      <w:r>
        <w:rPr>
          <w:b w:val="1"/>
          <w:bCs w:val="1"/>
          <w:sz w:val="32"/>
          <w:szCs w:val="32"/>
          <w:rtl w:val="0"/>
        </w:rPr>
        <w:t>: 14:</w:t>
      </w:r>
      <w:r>
        <w:rPr>
          <w:b w:val="1"/>
          <w:bCs w:val="1"/>
          <w:sz w:val="32"/>
          <w:szCs w:val="32"/>
          <w:rtl w:val="0"/>
          <w:lang w:val="ru-RU"/>
        </w:rPr>
        <w:t>45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Разбор задач и награждение победителей пройдут в среду</w:t>
      </w:r>
      <w:r>
        <w:rPr>
          <w:sz w:val="32"/>
          <w:szCs w:val="32"/>
          <w:rtl w:val="0"/>
          <w:lang w:val="ru-RU"/>
        </w:rPr>
        <w:t xml:space="preserve"> 17 </w:t>
      </w:r>
      <w:r>
        <w:rPr>
          <w:sz w:val="32"/>
          <w:szCs w:val="32"/>
          <w:rtl w:val="0"/>
          <w:lang w:val="ru-RU"/>
        </w:rPr>
        <w:t>апреля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Начало</w:t>
      </w:r>
      <w:r>
        <w:rPr>
          <w:sz w:val="32"/>
          <w:szCs w:val="32"/>
          <w:rtl w:val="0"/>
        </w:rPr>
        <w:t xml:space="preserve">: 16:45. </w:t>
      </w:r>
    </w:p>
    <w:p>
      <w:pPr>
        <w:pStyle w:val="Текстовый блок A"/>
        <w:rPr>
          <w:sz w:val="32"/>
          <w:szCs w:val="32"/>
        </w:rPr>
      </w:pPr>
    </w:p>
    <w:p>
      <w:pPr>
        <w:pStyle w:val="Текстовый блок A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Для получения пропуска</w:t>
      </w:r>
      <w:r>
        <w:rPr>
          <w:sz w:val="32"/>
          <w:szCs w:val="32"/>
          <w:rtl w:val="0"/>
          <w:lang w:val="ru-RU"/>
        </w:rPr>
        <w:t xml:space="preserve"> в Главное Здание студентам других ВУЗов необходимо </w:t>
      </w:r>
      <w:r>
        <w:rPr>
          <w:b w:val="1"/>
          <w:bCs w:val="1"/>
          <w:sz w:val="32"/>
          <w:szCs w:val="32"/>
          <w:rtl w:val="0"/>
          <w:lang w:val="ru-RU"/>
        </w:rPr>
        <w:t>не позже вторника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9</w:t>
      </w:r>
      <w:r>
        <w:rPr>
          <w:b w:val="1"/>
          <w:bCs w:val="1"/>
          <w:sz w:val="32"/>
          <w:szCs w:val="32"/>
          <w:rtl w:val="0"/>
        </w:rPr>
        <w:t xml:space="preserve"> апреля</w:t>
      </w:r>
      <w:r>
        <w:rPr>
          <w:sz w:val="32"/>
          <w:szCs w:val="32"/>
          <w:rtl w:val="0"/>
          <w:lang w:val="ru-RU"/>
        </w:rPr>
        <w:t xml:space="preserve"> прислать свои ФИО с указанием ВУЗа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в котором вы учитесь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</w:rPr>
        <w:t xml:space="preserve">на адрес </w:t>
      </w:r>
      <w:r>
        <w:rPr>
          <w:sz w:val="32"/>
          <w:szCs w:val="32"/>
          <w:rtl w:val="0"/>
          <w:lang w:val="en-US"/>
        </w:rPr>
        <w:t>akamenov</w:t>
      </w:r>
      <w:r>
        <w:rPr>
          <w:sz w:val="32"/>
          <w:szCs w:val="32"/>
          <w:rtl w:val="0"/>
        </w:rPr>
        <w:t>@</w:t>
      </w:r>
      <w:r>
        <w:rPr>
          <w:sz w:val="32"/>
          <w:szCs w:val="32"/>
          <w:rtl w:val="0"/>
          <w:lang w:val="en-US"/>
        </w:rPr>
        <w:t>gmail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  <w:lang w:val="en-US"/>
        </w:rPr>
        <w:t>com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Вы также можете позвонить по телефону кафедры теории вероятностей </w:t>
      </w:r>
      <w:r>
        <w:rPr>
          <w:sz w:val="32"/>
          <w:szCs w:val="32"/>
          <w:rtl w:val="0"/>
        </w:rPr>
        <w:t>(495) 939-14-03.</w:t>
      </w:r>
    </w:p>
    <w:p>
      <w:pPr>
        <w:pStyle w:val="Текстовый блок A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Высокий результат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показанный на олимпиаде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будет учитываться при зачислении на кафедру теории вероятностей и приеме в аспирантуру</w:t>
      </w:r>
      <w:r>
        <w:rPr>
          <w:sz w:val="32"/>
          <w:szCs w:val="32"/>
          <w:rtl w:val="0"/>
        </w:rPr>
        <w:t>.</w:t>
      </w:r>
    </w:p>
    <w:p>
      <w:pPr>
        <w:pStyle w:val="Текстовый блок A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Информация о предыдущих “Колмогоровских Студенческих Олимпиадах по Теории Вероятностей” содержится на сайте кафедры теории вероятностей</w:t>
      </w:r>
      <w:r>
        <w:rPr>
          <w:sz w:val="32"/>
          <w:szCs w:val="32"/>
          <w:rtl w:val="0"/>
        </w:rPr>
        <w:t>:</w:t>
      </w:r>
    </w:p>
    <w:p>
      <w:pPr>
        <w:pStyle w:val="Текстовый блок A"/>
        <w:jc w:val="center"/>
        <w:rPr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en-US"/>
        </w:rPr>
        <w:t>http://new.math.msu.su/department/probab/os-nf/olimpia-nf.htm</w:t>
      </w:r>
    </w:p>
    <w:p>
      <w:pPr>
        <w:pStyle w:val="Текстовый блок A"/>
        <w:ind w:firstLine="90"/>
        <w:rPr>
          <w:sz w:val="28"/>
          <w:szCs w:val="28"/>
        </w:rPr>
      </w:pPr>
    </w:p>
    <w:p>
      <w:pPr>
        <w:pStyle w:val="Текстовый блок A"/>
        <w:jc w:val="center"/>
      </w:pPr>
      <w:r>
        <w:rPr>
          <w:b w:val="1"/>
          <w:bCs w:val="1"/>
          <w:sz w:val="28"/>
          <w:szCs w:val="28"/>
          <w:rtl w:val="0"/>
        </w:rPr>
        <w:t>ЖЕЛАЕМ УСПЕХА</w:t>
      </w:r>
      <w:r>
        <w:rPr>
          <w:b w:val="1"/>
          <w:bCs w:val="1"/>
          <w:sz w:val="28"/>
          <w:szCs w:val="28"/>
          <w:rtl w:val="0"/>
        </w:rPr>
        <w:t>!</w:t>
      </w:r>
    </w:p>
    <w:sectPr>
      <w:headerReference w:type="default" r:id="rId6"/>
      <w:footerReference w:type="default" r:id="rId7"/>
      <w:pgSz w:w="11900" w:h="16840" w:orient="portrait"/>
      <w:pgMar w:top="737" w:right="1196" w:bottom="340" w:left="1701" w:header="720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3">
    <w:name w:val="Заголовок 3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